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BD" w:rsidRPr="00AF52BD" w:rsidRDefault="00AF52BD" w:rsidP="004D4551">
      <w:pPr>
        <w:spacing w:after="0" w:line="240" w:lineRule="auto"/>
        <w:jc w:val="both"/>
      </w:pPr>
      <w:r w:rsidRPr="00AF52BD">
        <w:t>Виды медицинской помощи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</w:rPr>
        <w:t xml:space="preserve">МЕДИЦИНСКАЯ ПОМОЩЬ, ОКАЗЫВАЕМАЯ ГБУЗ СО «ЦГБ </w:t>
      </w:r>
      <w:proofErr w:type="spellStart"/>
      <w:r w:rsidRPr="00AF52BD">
        <w:rPr>
          <w:b/>
          <w:bCs/>
        </w:rPr>
        <w:t>Г.</w:t>
      </w:r>
      <w:r>
        <w:rPr>
          <w:b/>
          <w:bCs/>
        </w:rPr>
        <w:t>Верхняя</w:t>
      </w:r>
      <w:proofErr w:type="spellEnd"/>
      <w:r>
        <w:rPr>
          <w:b/>
          <w:bCs/>
        </w:rPr>
        <w:t xml:space="preserve"> Тура</w:t>
      </w:r>
      <w:r w:rsidRPr="00AF52BD">
        <w:rPr>
          <w:b/>
          <w:bCs/>
        </w:rPr>
        <w:t>»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  <w:u w:val="single"/>
        </w:rPr>
        <w:t>Виды медицинской помощи: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1) </w:t>
      </w:r>
      <w:hyperlink r:id="rId4" w:anchor="dst100365" w:history="1">
        <w:r w:rsidRPr="00AF52BD">
          <w:rPr>
            <w:rStyle w:val="a3"/>
          </w:rPr>
          <w:t>первичная</w:t>
        </w:r>
      </w:hyperlink>
      <w:r w:rsidRPr="00AF52BD">
        <w:t> медико-санитарная помощь;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2) </w:t>
      </w:r>
      <w:hyperlink r:id="rId5" w:anchor="dst100373" w:history="1">
        <w:r w:rsidRPr="00AF52BD">
          <w:rPr>
            <w:rStyle w:val="a3"/>
          </w:rPr>
          <w:t>специализированная</w:t>
        </w:r>
      </w:hyperlink>
      <w:r w:rsidRPr="00AF52BD">
        <w:t>, в том числе высокотехнологичная, медицинская помощь;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3) </w:t>
      </w:r>
      <w:hyperlink r:id="rId6" w:anchor="dst100382" w:history="1">
        <w:r w:rsidRPr="00AF52BD">
          <w:rPr>
            <w:rStyle w:val="a3"/>
          </w:rPr>
          <w:t>скорая</w:t>
        </w:r>
      </w:hyperlink>
      <w:r w:rsidRPr="00AF52BD">
        <w:t>, в том числе скорая специализированная, медицинская помощь;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  <w:u w:val="single"/>
        </w:rPr>
        <w:t>Медицинская помощь оказывается в следующих условиях</w:t>
      </w:r>
      <w:r w:rsidRPr="00AF52BD">
        <w:rPr>
          <w:u w:val="single"/>
        </w:rPr>
        <w:t>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4) стационарно (в условиях, обеспечивающих круглосуточное медицинское наблюдение и лечение).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  <w:u w:val="single"/>
        </w:rPr>
        <w:t>Формы оказания медицинской помощи: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 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</w:rPr>
        <w:t>Виды медицинской помощи, оказываемой в рамках территориальной программы обязательного медицинского страхования: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1) при оказании первичной доврачебной медико-санитарной помощи в амбулаторных условиях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акушерскому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анестезиологии и реаниматологии;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вакцинации (проведению профилактических прививок);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лабораторной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лечебной физкультуре;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лечебному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медицинской оптике;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неотложной медицинской помощи;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операционному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рентгенологии;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сестринскому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сестринскому делу в педиатрии;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стоматологии;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физиотерапии;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функциональной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2) при оказании первичной врачебной медико-санитарной помощи в амбулаторных условиях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вакцинации (проведению профилактических прививок);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неотложной медицинской помощи;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педиатрии;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терапии.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lastRenderedPageBreak/>
        <w:t>3</w:t>
      </w:r>
      <w:r w:rsidRPr="00AF52BD">
        <w:rPr>
          <w:i/>
          <w:iCs/>
        </w:rPr>
        <w:t xml:space="preserve">) при оказании первичной врачебной медико-санитарной помощи </w:t>
      </w:r>
      <w:proofErr w:type="gramStart"/>
      <w:r w:rsidRPr="00AF52BD">
        <w:rPr>
          <w:i/>
          <w:iCs/>
        </w:rPr>
        <w:t>в  условиях</w:t>
      </w:r>
      <w:proofErr w:type="gramEnd"/>
      <w:r w:rsidRPr="00AF52BD">
        <w:rPr>
          <w:i/>
          <w:iCs/>
        </w:rPr>
        <w:t xml:space="preserve"> дневного стационара</w:t>
      </w:r>
      <w:r w:rsidRPr="00AF52BD">
        <w:t> по:</w:t>
      </w:r>
    </w:p>
    <w:p w:rsidR="00AF52BD" w:rsidRDefault="00AF52BD" w:rsidP="004D4551">
      <w:pPr>
        <w:spacing w:after="0" w:line="240" w:lineRule="auto"/>
        <w:jc w:val="both"/>
      </w:pPr>
      <w:r>
        <w:t>Терапии;</w:t>
      </w:r>
    </w:p>
    <w:p w:rsidR="00AF52BD" w:rsidRDefault="00AF52BD" w:rsidP="004D4551">
      <w:pPr>
        <w:spacing w:after="0" w:line="240" w:lineRule="auto"/>
        <w:jc w:val="both"/>
      </w:pPr>
      <w:r>
        <w:t>Педиатрии;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4) при оказании первичной специализированной медико-санитарной помощи в амбулаторных условиях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акушерству и гинекологии (за исключением использования вспомогательных репродуктивных технологий);</w:t>
      </w:r>
    </w:p>
    <w:p w:rsidR="00AF52BD" w:rsidRPr="00AF52BD" w:rsidRDefault="00AF52BD" w:rsidP="004D4551">
      <w:pPr>
        <w:spacing w:after="0" w:line="240" w:lineRule="auto"/>
        <w:jc w:val="both"/>
      </w:pPr>
      <w:proofErr w:type="spellStart"/>
      <w:r w:rsidRPr="00AF52BD">
        <w:t>дерматовенерологии</w:t>
      </w:r>
      <w:proofErr w:type="spellEnd"/>
      <w:r w:rsidRPr="00AF52BD">
        <w:t>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инфекционным болезням;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клинической лабораторной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неврологии;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онкологии;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 xml:space="preserve">оториноларингологии (за исключением </w:t>
      </w:r>
      <w:proofErr w:type="spellStart"/>
      <w:r w:rsidRPr="00AF52BD">
        <w:t>кохлеарной</w:t>
      </w:r>
      <w:proofErr w:type="spellEnd"/>
      <w:r w:rsidRPr="00AF52BD">
        <w:t xml:space="preserve"> имплантации);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офтальмологии;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рентгенологии;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ультразвуковой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физиотерапии;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функциональной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хирургии;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эндокринологии;</w:t>
      </w:r>
    </w:p>
    <w:p w:rsidR="00AF52BD" w:rsidRPr="00AF52BD" w:rsidRDefault="00AF52BD" w:rsidP="004D4551">
      <w:pPr>
        <w:spacing w:after="0" w:line="240" w:lineRule="auto"/>
        <w:jc w:val="both"/>
      </w:pP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5) при оказании первичной специализированной медико-санитарной помощи в условиях дневного стационара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акушерству и гинекологии (за исключением использования вспомогательных репродуктивных технологий);</w:t>
      </w:r>
    </w:p>
    <w:p w:rsidR="00AF52BD" w:rsidRDefault="00AF52BD" w:rsidP="004D4551">
      <w:pPr>
        <w:spacing w:after="0" w:line="240" w:lineRule="auto"/>
        <w:jc w:val="both"/>
      </w:pPr>
      <w:r>
        <w:t>неврологии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хирургии.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Cs/>
        </w:rPr>
        <w:t>2. 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2) при оказании специализированной медицинской помощи в стационарных условиях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анестезиологии и реаниматологии;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клинической лабораторной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лабораторной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>
        <w:t>о</w:t>
      </w:r>
      <w:r w:rsidRPr="00AF52BD">
        <w:t>перационному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патологической анатомии;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рентгенологии;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сестринскому делу;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терапии;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трансфузиологии;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физиотерапии;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функциональной диагностике;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хирургии;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</w:rPr>
        <w:t>3. 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1) при оказании скорой медицинской помощи вне медицинской организации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скорой медицинской помощи.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3) при оказании скорой медицинской помощи в амбулаторных условиях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скорой медицинской помощи.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b/>
          <w:bCs/>
        </w:rPr>
        <w:t>4.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rPr>
          <w:i/>
          <w:iCs/>
        </w:rPr>
        <w:t>1) при проведении медицинских осмотров по:</w:t>
      </w:r>
    </w:p>
    <w:p w:rsidR="00AF52BD" w:rsidRPr="00AF52BD" w:rsidRDefault="00AF52BD" w:rsidP="004D4551">
      <w:pPr>
        <w:spacing w:after="0" w:line="240" w:lineRule="auto"/>
        <w:jc w:val="both"/>
      </w:pPr>
      <w:r w:rsidRPr="00AF52BD">
        <w:t>медицинским осмотрам профилактическим.</w:t>
      </w:r>
    </w:p>
    <w:p w:rsidR="00384D77" w:rsidRDefault="00384D77" w:rsidP="004D4551">
      <w:pPr>
        <w:spacing w:after="0" w:line="240" w:lineRule="auto"/>
        <w:jc w:val="both"/>
      </w:pPr>
      <w:bookmarkStart w:id="0" w:name="_GoBack"/>
      <w:bookmarkEnd w:id="0"/>
    </w:p>
    <w:sectPr w:rsidR="003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D"/>
    <w:rsid w:val="00384D77"/>
    <w:rsid w:val="004D4551"/>
    <w:rsid w:val="00A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2CBD-5632-48FA-B9B4-A6A40404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a04646def1108375265dd619f322e890e219fbda" TargetMode="External"/><Relationship Id="rId5" Type="http://schemas.openxmlformats.org/officeDocument/2006/relationships/hyperlink" Target="http://www.consultant.ru/document/cons_doc_LAW_121895/26a9c2e6bcf2a14056e195cba899945e2f179b8a" TargetMode="External"/><Relationship Id="rId4" Type="http://schemas.openxmlformats.org/officeDocument/2006/relationships/hyperlink" Target="http://www.consultant.ru/document/cons_doc_LAW_121895/dd5b443a6d2c374dc77998bcc6ccad68c59348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2020-03-11T03:42:00Z</dcterms:created>
  <dcterms:modified xsi:type="dcterms:W3CDTF">2020-03-16T03:05:00Z</dcterms:modified>
</cp:coreProperties>
</file>